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1C4" w:rsidRPr="00DF6014" w:rsidRDefault="001711C4" w:rsidP="002C7BD2">
      <w:pPr>
        <w:contextualSpacing/>
        <w:rPr>
          <w:noProof/>
          <w:sz w:val="28"/>
          <w:szCs w:val="28"/>
        </w:rPr>
      </w:pPr>
    </w:p>
    <w:tbl>
      <w:tblPr>
        <w:tblpPr w:leftFromText="180" w:rightFromText="180" w:vertAnchor="text" w:horzAnchor="margin" w:tblpXSpec="center" w:tblpY="286"/>
        <w:tblW w:w="13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09"/>
        <w:gridCol w:w="5245"/>
        <w:gridCol w:w="1451"/>
        <w:gridCol w:w="1384"/>
        <w:gridCol w:w="1366"/>
      </w:tblGrid>
      <w:tr w:rsidR="00155B03" w:rsidTr="006E2385">
        <w:trPr>
          <w:trHeight w:val="467"/>
        </w:trPr>
        <w:tc>
          <w:tcPr>
            <w:tcW w:w="13098" w:type="dxa"/>
            <w:gridSpan w:val="6"/>
            <w:tcBorders>
              <w:top w:val="single" w:sz="18" w:space="0" w:color="auto"/>
              <w:left w:val="single" w:sz="18" w:space="0" w:color="auto"/>
              <w:bottom w:val="single" w:sz="18" w:space="0" w:color="auto"/>
              <w:right w:val="single" w:sz="6" w:space="0" w:color="auto"/>
            </w:tcBorders>
            <w:shd w:val="clear" w:color="auto" w:fill="D9D9D9"/>
            <w:vAlign w:val="center"/>
          </w:tcPr>
          <w:p w:rsidR="00155B03" w:rsidRPr="006E053E" w:rsidRDefault="000A0FD8" w:rsidP="002C7BD2">
            <w:pPr>
              <w:contextualSpacing/>
              <w:jc w:val="center"/>
              <w:rPr>
                <w:i/>
                <w:sz w:val="18"/>
                <w:szCs w:val="18"/>
              </w:rPr>
            </w:pPr>
            <w:r>
              <w:rPr>
                <w:b/>
                <w:sz w:val="24"/>
              </w:rPr>
              <w:t>Seagull House</w:t>
            </w:r>
          </w:p>
        </w:tc>
      </w:tr>
      <w:tr w:rsidR="00155B03" w:rsidTr="00D60873">
        <w:trPr>
          <w:trHeight w:val="467"/>
        </w:trPr>
        <w:tc>
          <w:tcPr>
            <w:tcW w:w="8897" w:type="dxa"/>
            <w:gridSpan w:val="3"/>
            <w:tcBorders>
              <w:top w:val="single" w:sz="18" w:space="0" w:color="auto"/>
              <w:left w:val="single" w:sz="18" w:space="0" w:color="auto"/>
              <w:bottom w:val="single" w:sz="18" w:space="0" w:color="auto"/>
              <w:right w:val="single" w:sz="6" w:space="0" w:color="auto"/>
            </w:tcBorders>
            <w:shd w:val="clear" w:color="auto" w:fill="D9D9D9"/>
            <w:vAlign w:val="center"/>
          </w:tcPr>
          <w:p w:rsidR="00155B03" w:rsidRPr="00492FC5" w:rsidRDefault="00155B03" w:rsidP="006857BF">
            <w:pPr>
              <w:contextualSpacing/>
              <w:rPr>
                <w:b/>
                <w:sz w:val="24"/>
              </w:rPr>
            </w:pPr>
            <w:r w:rsidRPr="00492FC5">
              <w:rPr>
                <w:b/>
                <w:sz w:val="24"/>
              </w:rPr>
              <w:t xml:space="preserve">Risk Assessment carried out by </w:t>
            </w:r>
            <w:r w:rsidR="006857BF">
              <w:rPr>
                <w:b/>
                <w:sz w:val="24"/>
              </w:rPr>
              <w:t>Helen Gallagher</w:t>
            </w:r>
            <w:r w:rsidR="00492FC5">
              <w:rPr>
                <w:b/>
                <w:sz w:val="24"/>
              </w:rPr>
              <w:t xml:space="preserve">  </w:t>
            </w:r>
            <w:r w:rsidR="000D49EA">
              <w:rPr>
                <w:b/>
                <w:sz w:val="24"/>
              </w:rPr>
              <w:t>Date:</w:t>
            </w:r>
            <w:r w:rsidR="006857BF">
              <w:rPr>
                <w:b/>
                <w:sz w:val="24"/>
              </w:rPr>
              <w:t>February 2023</w:t>
            </w:r>
          </w:p>
        </w:tc>
        <w:tc>
          <w:tcPr>
            <w:tcW w:w="4201" w:type="dxa"/>
            <w:gridSpan w:val="3"/>
            <w:tcBorders>
              <w:top w:val="single" w:sz="18" w:space="0" w:color="auto"/>
              <w:left w:val="single" w:sz="6" w:space="0" w:color="auto"/>
              <w:bottom w:val="single" w:sz="18" w:space="0" w:color="auto"/>
              <w:right w:val="single" w:sz="6" w:space="0" w:color="auto"/>
            </w:tcBorders>
            <w:shd w:val="clear" w:color="auto" w:fill="D9D9D9"/>
            <w:vAlign w:val="center"/>
          </w:tcPr>
          <w:p w:rsidR="00155B03" w:rsidRPr="00492FC5" w:rsidRDefault="00492FC5" w:rsidP="006857BF">
            <w:pPr>
              <w:contextualSpacing/>
              <w:rPr>
                <w:b/>
                <w:sz w:val="24"/>
              </w:rPr>
            </w:pPr>
            <w:r w:rsidRPr="00492FC5">
              <w:rPr>
                <w:b/>
                <w:sz w:val="24"/>
              </w:rPr>
              <w:t xml:space="preserve">To be reviewed </w:t>
            </w:r>
            <w:r w:rsidR="006857BF">
              <w:rPr>
                <w:b/>
                <w:sz w:val="24"/>
              </w:rPr>
              <w:t>February 2025</w:t>
            </w:r>
          </w:p>
        </w:tc>
      </w:tr>
      <w:tr w:rsidR="00155B03" w:rsidTr="00341E08">
        <w:trPr>
          <w:trHeight w:val="467"/>
        </w:trPr>
        <w:tc>
          <w:tcPr>
            <w:tcW w:w="1843" w:type="dxa"/>
            <w:tcBorders>
              <w:top w:val="single" w:sz="18" w:space="0" w:color="auto"/>
              <w:left w:val="single" w:sz="18" w:space="0" w:color="auto"/>
              <w:bottom w:val="single" w:sz="18" w:space="0" w:color="auto"/>
              <w:right w:val="single" w:sz="6" w:space="0" w:color="auto"/>
            </w:tcBorders>
            <w:shd w:val="clear" w:color="auto" w:fill="D9D9D9"/>
            <w:vAlign w:val="center"/>
          </w:tcPr>
          <w:p w:rsidR="00155B03" w:rsidRDefault="00155B03" w:rsidP="00155B03">
            <w:pPr>
              <w:contextualSpacing/>
              <w:jc w:val="center"/>
              <w:rPr>
                <w:b/>
                <w:sz w:val="18"/>
                <w:szCs w:val="18"/>
              </w:rPr>
            </w:pPr>
            <w:r w:rsidRPr="002C7BD2">
              <w:rPr>
                <w:b/>
                <w:sz w:val="18"/>
                <w:szCs w:val="18"/>
              </w:rPr>
              <w:t>Hazard</w:t>
            </w:r>
            <w:r>
              <w:rPr>
                <w:b/>
                <w:sz w:val="18"/>
                <w:szCs w:val="18"/>
              </w:rPr>
              <w:t>s</w:t>
            </w:r>
          </w:p>
          <w:p w:rsidR="00155B03" w:rsidRDefault="00155B03" w:rsidP="00155B03">
            <w:pPr>
              <w:contextualSpacing/>
              <w:jc w:val="center"/>
              <w:rPr>
                <w:b/>
                <w:sz w:val="18"/>
                <w:szCs w:val="18"/>
              </w:rPr>
            </w:pPr>
            <w:r w:rsidRPr="006E053E">
              <w:rPr>
                <w:i/>
                <w:sz w:val="16"/>
                <w:szCs w:val="18"/>
              </w:rPr>
              <w:t xml:space="preserve">What </w:t>
            </w:r>
            <w:r>
              <w:rPr>
                <w:i/>
                <w:sz w:val="16"/>
                <w:szCs w:val="18"/>
              </w:rPr>
              <w:t xml:space="preserve">could </w:t>
            </w:r>
            <w:r w:rsidRPr="006E053E">
              <w:rPr>
                <w:i/>
                <w:sz w:val="16"/>
                <w:szCs w:val="18"/>
              </w:rPr>
              <w:t>cause harm or damage?</w:t>
            </w:r>
          </w:p>
          <w:p w:rsidR="00155B03" w:rsidRPr="002C7BD2" w:rsidRDefault="00155B03" w:rsidP="002C7BD2">
            <w:pPr>
              <w:contextualSpacing/>
              <w:jc w:val="center"/>
              <w:rPr>
                <w:b/>
                <w:sz w:val="18"/>
                <w:szCs w:val="18"/>
              </w:rPr>
            </w:pPr>
          </w:p>
        </w:tc>
        <w:tc>
          <w:tcPr>
            <w:tcW w:w="1809" w:type="dxa"/>
            <w:tcBorders>
              <w:top w:val="single" w:sz="18" w:space="0" w:color="auto"/>
              <w:left w:val="single" w:sz="6" w:space="0" w:color="auto"/>
              <w:bottom w:val="single" w:sz="18" w:space="0" w:color="auto"/>
              <w:right w:val="single" w:sz="6" w:space="0" w:color="auto"/>
            </w:tcBorders>
            <w:shd w:val="clear" w:color="auto" w:fill="D9D9D9"/>
            <w:vAlign w:val="center"/>
          </w:tcPr>
          <w:p w:rsidR="00155B03" w:rsidRPr="002C7BD2" w:rsidRDefault="00155B03" w:rsidP="006E053E">
            <w:pPr>
              <w:contextualSpacing/>
              <w:jc w:val="center"/>
              <w:rPr>
                <w:b/>
                <w:sz w:val="18"/>
                <w:szCs w:val="18"/>
              </w:rPr>
            </w:pPr>
            <w:r w:rsidRPr="002C7BD2">
              <w:rPr>
                <w:b/>
                <w:sz w:val="18"/>
                <w:szCs w:val="18"/>
              </w:rPr>
              <w:t xml:space="preserve">Who </w:t>
            </w:r>
            <w:r>
              <w:rPr>
                <w:b/>
                <w:sz w:val="18"/>
                <w:szCs w:val="18"/>
              </w:rPr>
              <w:t>or what is at risk of being</w:t>
            </w:r>
            <w:r w:rsidRPr="002C7BD2">
              <w:rPr>
                <w:b/>
                <w:sz w:val="18"/>
                <w:szCs w:val="18"/>
              </w:rPr>
              <w:t xml:space="preserve"> affected</w:t>
            </w:r>
            <w:r>
              <w:rPr>
                <w:b/>
                <w:sz w:val="18"/>
                <w:szCs w:val="18"/>
              </w:rPr>
              <w:t xml:space="preserve"> and how</w:t>
            </w:r>
            <w:r w:rsidRPr="002C7BD2">
              <w:rPr>
                <w:b/>
                <w:sz w:val="18"/>
                <w:szCs w:val="18"/>
              </w:rPr>
              <w:t>?</w:t>
            </w:r>
          </w:p>
        </w:tc>
        <w:tc>
          <w:tcPr>
            <w:tcW w:w="5245" w:type="dxa"/>
            <w:tcBorders>
              <w:top w:val="single" w:sz="18" w:space="0" w:color="auto"/>
              <w:left w:val="single" w:sz="6" w:space="0" w:color="auto"/>
              <w:bottom w:val="single" w:sz="18" w:space="0" w:color="auto"/>
              <w:right w:val="single" w:sz="6" w:space="0" w:color="auto"/>
            </w:tcBorders>
            <w:shd w:val="clear" w:color="auto" w:fill="D9D9D9"/>
            <w:vAlign w:val="center"/>
          </w:tcPr>
          <w:p w:rsidR="00155B03" w:rsidRPr="00B968EB" w:rsidRDefault="00155B03" w:rsidP="002C7BD2">
            <w:pPr>
              <w:contextualSpacing/>
              <w:jc w:val="center"/>
              <w:rPr>
                <w:b/>
                <w:szCs w:val="22"/>
              </w:rPr>
            </w:pPr>
            <w:r w:rsidRPr="00B968EB">
              <w:rPr>
                <w:b/>
                <w:szCs w:val="22"/>
              </w:rPr>
              <w:t>Control Measures</w:t>
            </w:r>
          </w:p>
        </w:tc>
        <w:tc>
          <w:tcPr>
            <w:tcW w:w="1451" w:type="dxa"/>
            <w:tcBorders>
              <w:top w:val="single" w:sz="18" w:space="0" w:color="auto"/>
              <w:left w:val="single" w:sz="6" w:space="0" w:color="auto"/>
              <w:bottom w:val="single" w:sz="18" w:space="0" w:color="auto"/>
              <w:right w:val="single" w:sz="6" w:space="0" w:color="auto"/>
            </w:tcBorders>
            <w:shd w:val="clear" w:color="auto" w:fill="D9D9D9"/>
            <w:vAlign w:val="center"/>
          </w:tcPr>
          <w:p w:rsidR="00155B03" w:rsidRDefault="00155B03" w:rsidP="00155B03">
            <w:pPr>
              <w:contextualSpacing/>
              <w:jc w:val="center"/>
              <w:rPr>
                <w:b/>
                <w:sz w:val="18"/>
                <w:szCs w:val="18"/>
              </w:rPr>
            </w:pPr>
            <w:r>
              <w:rPr>
                <w:b/>
                <w:sz w:val="18"/>
                <w:szCs w:val="18"/>
              </w:rPr>
              <w:t>Likelihood of Risk Occurring</w:t>
            </w:r>
          </w:p>
          <w:p w:rsidR="00155B03" w:rsidRDefault="00155B03" w:rsidP="00155B03">
            <w:pPr>
              <w:contextualSpacing/>
              <w:jc w:val="center"/>
              <w:rPr>
                <w:b/>
                <w:sz w:val="18"/>
                <w:szCs w:val="18"/>
              </w:rPr>
            </w:pPr>
            <w:r>
              <w:rPr>
                <w:b/>
                <w:sz w:val="18"/>
                <w:szCs w:val="18"/>
              </w:rPr>
              <w:t>(L / M / H)</w:t>
            </w:r>
          </w:p>
        </w:tc>
        <w:tc>
          <w:tcPr>
            <w:tcW w:w="1384" w:type="dxa"/>
            <w:tcBorders>
              <w:top w:val="single" w:sz="18" w:space="0" w:color="auto"/>
              <w:left w:val="single" w:sz="6" w:space="0" w:color="auto"/>
              <w:bottom w:val="single" w:sz="18" w:space="0" w:color="auto"/>
              <w:right w:val="single" w:sz="6" w:space="0" w:color="auto"/>
            </w:tcBorders>
            <w:shd w:val="clear" w:color="auto" w:fill="D9D9D9"/>
            <w:vAlign w:val="center"/>
          </w:tcPr>
          <w:p w:rsidR="00155B03" w:rsidRDefault="00155B03" w:rsidP="00155B03">
            <w:pPr>
              <w:contextualSpacing/>
              <w:jc w:val="center"/>
              <w:rPr>
                <w:b/>
                <w:sz w:val="18"/>
                <w:szCs w:val="18"/>
              </w:rPr>
            </w:pPr>
            <w:r>
              <w:rPr>
                <w:b/>
                <w:sz w:val="18"/>
                <w:szCs w:val="18"/>
              </w:rPr>
              <w:t>Severity of Risk</w:t>
            </w:r>
          </w:p>
          <w:p w:rsidR="00155B03" w:rsidRDefault="00155B03" w:rsidP="00155B03">
            <w:pPr>
              <w:contextualSpacing/>
              <w:jc w:val="center"/>
              <w:rPr>
                <w:b/>
                <w:sz w:val="18"/>
                <w:szCs w:val="18"/>
              </w:rPr>
            </w:pPr>
            <w:r>
              <w:rPr>
                <w:b/>
                <w:sz w:val="18"/>
                <w:szCs w:val="18"/>
              </w:rPr>
              <w:t xml:space="preserve"> (L / M / H)</w:t>
            </w:r>
          </w:p>
        </w:tc>
        <w:tc>
          <w:tcPr>
            <w:tcW w:w="1366" w:type="dxa"/>
            <w:tcBorders>
              <w:top w:val="single" w:sz="18" w:space="0" w:color="auto"/>
              <w:left w:val="single" w:sz="6" w:space="0" w:color="auto"/>
              <w:bottom w:val="single" w:sz="18" w:space="0" w:color="auto"/>
              <w:right w:val="single" w:sz="6" w:space="0" w:color="auto"/>
            </w:tcBorders>
            <w:shd w:val="clear" w:color="auto" w:fill="D9D9D9"/>
            <w:vAlign w:val="center"/>
          </w:tcPr>
          <w:p w:rsidR="00155B03" w:rsidRDefault="00155B03" w:rsidP="00155B03">
            <w:pPr>
              <w:contextualSpacing/>
              <w:rPr>
                <w:b/>
                <w:sz w:val="18"/>
                <w:szCs w:val="18"/>
              </w:rPr>
            </w:pPr>
            <w:r>
              <w:rPr>
                <w:b/>
                <w:sz w:val="18"/>
                <w:szCs w:val="18"/>
              </w:rPr>
              <w:t xml:space="preserve">  Person/s responsible</w:t>
            </w:r>
          </w:p>
        </w:tc>
      </w:tr>
      <w:tr w:rsidR="00254B39" w:rsidTr="00341E08">
        <w:trPr>
          <w:trHeight w:val="467"/>
        </w:trPr>
        <w:tc>
          <w:tcPr>
            <w:tcW w:w="1843" w:type="dxa"/>
            <w:tcBorders>
              <w:top w:val="single" w:sz="18" w:space="0" w:color="auto"/>
              <w:left w:val="single" w:sz="18" w:space="0" w:color="auto"/>
              <w:bottom w:val="single" w:sz="18" w:space="0" w:color="auto"/>
              <w:right w:val="single" w:sz="6" w:space="0" w:color="auto"/>
            </w:tcBorders>
            <w:shd w:val="clear" w:color="auto" w:fill="auto"/>
            <w:vAlign w:val="center"/>
          </w:tcPr>
          <w:p w:rsidR="00254B39" w:rsidRPr="00B57A68" w:rsidRDefault="00254B39" w:rsidP="00B57A68">
            <w:pPr>
              <w:contextualSpacing/>
              <w:rPr>
                <w:szCs w:val="22"/>
              </w:rPr>
            </w:pPr>
            <w:r w:rsidRPr="00B57A68">
              <w:rPr>
                <w:szCs w:val="22"/>
              </w:rPr>
              <w:t>Injury from</w:t>
            </w:r>
            <w:r>
              <w:rPr>
                <w:szCs w:val="22"/>
              </w:rPr>
              <w:t xml:space="preserve"> moving vehicles</w:t>
            </w:r>
            <w:r w:rsidRPr="00B57A68">
              <w:rPr>
                <w:szCs w:val="22"/>
              </w:rPr>
              <w:t xml:space="preserve"> </w:t>
            </w:r>
          </w:p>
        </w:tc>
        <w:tc>
          <w:tcPr>
            <w:tcW w:w="1809" w:type="dxa"/>
            <w:tcBorders>
              <w:top w:val="single" w:sz="18" w:space="0" w:color="auto"/>
              <w:left w:val="single" w:sz="6" w:space="0" w:color="auto"/>
              <w:bottom w:val="single" w:sz="18" w:space="0" w:color="auto"/>
              <w:right w:val="single" w:sz="6" w:space="0" w:color="auto"/>
            </w:tcBorders>
            <w:shd w:val="clear" w:color="auto" w:fill="auto"/>
            <w:vAlign w:val="center"/>
          </w:tcPr>
          <w:p w:rsidR="00254B39" w:rsidRPr="00B57A68" w:rsidRDefault="00254B39" w:rsidP="00B57A68">
            <w:pPr>
              <w:contextualSpacing/>
              <w:rPr>
                <w:szCs w:val="22"/>
              </w:rPr>
            </w:pPr>
            <w:r>
              <w:rPr>
                <w:szCs w:val="22"/>
              </w:rPr>
              <w:t>Anyone on the lane or site</w:t>
            </w:r>
          </w:p>
        </w:tc>
        <w:tc>
          <w:tcPr>
            <w:tcW w:w="5245" w:type="dxa"/>
            <w:tcBorders>
              <w:top w:val="single" w:sz="18" w:space="0" w:color="auto"/>
              <w:left w:val="single" w:sz="6" w:space="0" w:color="auto"/>
              <w:bottom w:val="single" w:sz="18" w:space="0" w:color="auto"/>
              <w:right w:val="single" w:sz="6" w:space="0" w:color="auto"/>
            </w:tcBorders>
            <w:shd w:val="clear" w:color="auto" w:fill="auto"/>
            <w:vAlign w:val="center"/>
          </w:tcPr>
          <w:p w:rsidR="00254B39" w:rsidRPr="002160F4" w:rsidRDefault="00254B39" w:rsidP="002160F4">
            <w:pPr>
              <w:contextualSpacing/>
              <w:rPr>
                <w:szCs w:val="22"/>
              </w:rPr>
            </w:pPr>
            <w:r>
              <w:rPr>
                <w:szCs w:val="22"/>
              </w:rPr>
              <w:t>All vehicles on White Row Lane/in car park to keep to 10mph speed limit. No vehicles allowed on site. Children should walk in single file along the lane. Care should be taken in the car parking area.</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rsidR="00254B39" w:rsidRDefault="00254B39" w:rsidP="002C7BD2">
            <w:pPr>
              <w:contextualSpacing/>
              <w:jc w:val="center"/>
              <w:rPr>
                <w:b/>
                <w:sz w:val="18"/>
                <w:szCs w:val="18"/>
              </w:rPr>
            </w:pPr>
            <w:r>
              <w:rPr>
                <w:b/>
                <w:sz w:val="18"/>
                <w:szCs w:val="18"/>
              </w:rP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rsidR="00254B39" w:rsidRDefault="00254B39" w:rsidP="006E053E">
            <w:pPr>
              <w:contextualSpacing/>
              <w:jc w:val="center"/>
              <w:rPr>
                <w:b/>
                <w:sz w:val="18"/>
                <w:szCs w:val="18"/>
              </w:rPr>
            </w:pPr>
            <w:r>
              <w:rPr>
                <w:b/>
                <w:sz w:val="18"/>
                <w:szCs w:val="18"/>
              </w:rPr>
              <w:t>M</w:t>
            </w:r>
          </w:p>
        </w:tc>
        <w:tc>
          <w:tcPr>
            <w:tcW w:w="1366" w:type="dxa"/>
            <w:tcBorders>
              <w:top w:val="single" w:sz="18" w:space="0" w:color="auto"/>
              <w:left w:val="single" w:sz="6" w:space="0" w:color="auto"/>
              <w:bottom w:val="single" w:sz="18" w:space="0" w:color="auto"/>
              <w:right w:val="single" w:sz="6" w:space="0" w:color="auto"/>
            </w:tcBorders>
            <w:shd w:val="clear" w:color="auto" w:fill="auto"/>
            <w:vAlign w:val="center"/>
          </w:tcPr>
          <w:p w:rsidR="00254B39" w:rsidRPr="000D49EA" w:rsidRDefault="007671E1" w:rsidP="002C7BD2">
            <w:pPr>
              <w:contextualSpacing/>
              <w:jc w:val="center"/>
              <w:rPr>
                <w:szCs w:val="22"/>
              </w:rPr>
            </w:pPr>
            <w:r w:rsidRPr="000D49EA">
              <w:rPr>
                <w:szCs w:val="22"/>
              </w:rPr>
              <w:t>Drivers</w:t>
            </w:r>
          </w:p>
          <w:p w:rsidR="007671E1" w:rsidRPr="002C7BD2" w:rsidRDefault="007671E1" w:rsidP="002C7BD2">
            <w:pPr>
              <w:contextualSpacing/>
              <w:jc w:val="center"/>
              <w:rPr>
                <w:b/>
                <w:sz w:val="18"/>
                <w:szCs w:val="18"/>
              </w:rPr>
            </w:pPr>
            <w:r w:rsidRPr="000D49EA">
              <w:rPr>
                <w:szCs w:val="22"/>
              </w:rPr>
              <w:t>Leaders</w:t>
            </w:r>
          </w:p>
        </w:tc>
      </w:tr>
      <w:tr w:rsidR="00254B39" w:rsidTr="00341E08">
        <w:trPr>
          <w:trHeight w:val="1230"/>
        </w:trPr>
        <w:tc>
          <w:tcPr>
            <w:tcW w:w="1843" w:type="dxa"/>
            <w:tcBorders>
              <w:top w:val="single" w:sz="18" w:space="0" w:color="auto"/>
              <w:left w:val="single" w:sz="18" w:space="0" w:color="auto"/>
              <w:bottom w:val="single" w:sz="18" w:space="0" w:color="auto"/>
              <w:right w:val="single" w:sz="6" w:space="0" w:color="auto"/>
            </w:tcBorders>
            <w:shd w:val="clear" w:color="auto" w:fill="auto"/>
          </w:tcPr>
          <w:p w:rsidR="00254B39" w:rsidRPr="00DF6014" w:rsidRDefault="00254B39" w:rsidP="008079B7">
            <w:pPr>
              <w:contextualSpacing/>
            </w:pPr>
            <w:r>
              <w:t xml:space="preserve"> </w:t>
            </w:r>
            <w:r w:rsidR="000D49EA">
              <w:t xml:space="preserve"> Trips and falls</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rsidR="00254B39" w:rsidRPr="002C7BD2" w:rsidRDefault="000D49EA" w:rsidP="004F41B1">
            <w:pPr>
              <w:contextualSpacing/>
            </w:pPr>
            <w:r>
              <w:t>Anyone –cuts, bruises, broken bones</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rsidR="00254B39" w:rsidRPr="002C7BD2" w:rsidRDefault="000D49EA" w:rsidP="000D49EA">
            <w:pPr>
              <w:contextualSpacing/>
            </w:pPr>
            <w:r>
              <w:t xml:space="preserve">All children told when and where they can run, </w:t>
            </w:r>
            <w:r w:rsidRPr="008E0E34">
              <w:rPr>
                <w:b/>
              </w:rPr>
              <w:t>not</w:t>
            </w:r>
            <w:r>
              <w:t xml:space="preserve"> in the buildings, in the dark or on wet grass. Appropriate footwear to be worn. Grass to be kept to a reasonable length. Indoor rooms and site kept free of trip hazards where possible, particularly in areas where running is allowed. Children know who to go to/where to go in case of trip/fall.</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rsidR="00254B39" w:rsidRPr="002C7BD2" w:rsidRDefault="00B27EFF" w:rsidP="004F41B1">
            <w:pPr>
              <w:contextualSpacing/>
              <w:jc w:val="center"/>
            </w:pPr>
            <w: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rsidR="00254B39" w:rsidRPr="002C7BD2" w:rsidRDefault="00B27EFF" w:rsidP="004F41B1">
            <w:pPr>
              <w:contextualSpacing/>
              <w:jc w:val="center"/>
            </w:pPr>
            <w: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rsidR="00254B39" w:rsidRDefault="000D49EA" w:rsidP="004963FF">
            <w:pPr>
              <w:contextualSpacing/>
            </w:pPr>
            <w:r>
              <w:t>Site team</w:t>
            </w:r>
          </w:p>
          <w:p w:rsidR="000D49EA" w:rsidRDefault="000D49EA" w:rsidP="004963FF">
            <w:pPr>
              <w:contextualSpacing/>
            </w:pPr>
          </w:p>
          <w:p w:rsidR="007671E1" w:rsidRDefault="007671E1" w:rsidP="004963FF">
            <w:pPr>
              <w:contextualSpacing/>
            </w:pPr>
            <w:r>
              <w:t>Leaders</w:t>
            </w:r>
          </w:p>
        </w:tc>
      </w:tr>
      <w:tr w:rsidR="00A00C7E" w:rsidTr="00341E08">
        <w:trPr>
          <w:trHeight w:val="1230"/>
        </w:trPr>
        <w:tc>
          <w:tcPr>
            <w:tcW w:w="1843" w:type="dxa"/>
            <w:tcBorders>
              <w:top w:val="single" w:sz="18" w:space="0" w:color="auto"/>
              <w:left w:val="single" w:sz="18" w:space="0" w:color="auto"/>
              <w:bottom w:val="single" w:sz="18" w:space="0" w:color="auto"/>
              <w:right w:val="single" w:sz="6" w:space="0" w:color="auto"/>
            </w:tcBorders>
            <w:shd w:val="clear" w:color="auto" w:fill="auto"/>
          </w:tcPr>
          <w:p w:rsidR="00A00C7E" w:rsidRDefault="00B27EFF" w:rsidP="008079B7">
            <w:pPr>
              <w:contextualSpacing/>
            </w:pPr>
            <w:r>
              <w:t>Trees, nettles, brambles &amp; hedging</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rsidR="00A00C7E" w:rsidRDefault="00B27EFF" w:rsidP="00B27EFF">
            <w:pPr>
              <w:contextualSpacing/>
            </w:pPr>
            <w:r>
              <w:t>Anyone –stings, scratches, falls from trees</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rsidR="00A00C7E" w:rsidRDefault="00B27EFF" w:rsidP="00A00C7E">
            <w:pPr>
              <w:contextualSpacing/>
            </w:pPr>
            <w:r>
              <w:t>Trees regularly checked for dead wood and not to be climbed. Nettles, brambles, etc regularly kept cut back. Children to be briefed about them and the dangers of eating berries on bushes &amp; trees. Children to know who to go to/where to go in case of injury.</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rsidR="00A00C7E" w:rsidRDefault="00492FC5" w:rsidP="004F41B1">
            <w:pPr>
              <w:contextualSpacing/>
              <w:jc w:val="center"/>
            </w:pPr>
            <w: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rsidR="00A00C7E" w:rsidRDefault="00B27EFF" w:rsidP="004F41B1">
            <w:pPr>
              <w:contextualSpacing/>
              <w:jc w:val="center"/>
            </w:pPr>
            <w: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rsidR="00A3303F" w:rsidRDefault="00A3303F" w:rsidP="004963FF">
            <w:pPr>
              <w:contextualSpacing/>
            </w:pPr>
            <w:r>
              <w:t>Site team</w:t>
            </w:r>
          </w:p>
          <w:p w:rsidR="00A3303F" w:rsidRDefault="00A3303F" w:rsidP="004963FF">
            <w:pPr>
              <w:contextualSpacing/>
            </w:pPr>
          </w:p>
          <w:p w:rsidR="00A3303F" w:rsidRDefault="00A3303F" w:rsidP="004963FF">
            <w:pPr>
              <w:contextualSpacing/>
            </w:pPr>
            <w:r>
              <w:t>Leaders</w:t>
            </w:r>
          </w:p>
        </w:tc>
      </w:tr>
      <w:tr w:rsidR="00254B39" w:rsidTr="00341E08">
        <w:trPr>
          <w:trHeight w:val="1219"/>
        </w:trPr>
        <w:tc>
          <w:tcPr>
            <w:tcW w:w="1843" w:type="dxa"/>
            <w:tcBorders>
              <w:top w:val="single" w:sz="18" w:space="0" w:color="auto"/>
              <w:left w:val="single" w:sz="18" w:space="0" w:color="auto"/>
              <w:bottom w:val="single" w:sz="18" w:space="0" w:color="auto"/>
              <w:right w:val="single" w:sz="6" w:space="0" w:color="auto"/>
            </w:tcBorders>
            <w:shd w:val="clear" w:color="auto" w:fill="auto"/>
          </w:tcPr>
          <w:p w:rsidR="00254B39" w:rsidRPr="009E30B8" w:rsidRDefault="00B27EFF" w:rsidP="00F85AC4">
            <w:pPr>
              <w:contextualSpacing/>
            </w:pPr>
            <w:r>
              <w:t>Harm caused by members of the public/intruders or dog attacks</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rsidR="00254B39" w:rsidRPr="002C7BD2" w:rsidRDefault="00B27EFF" w:rsidP="008C1014">
            <w:pPr>
              <w:contextualSpacing/>
            </w:pPr>
            <w:r>
              <w:t>Anyone on site</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rsidR="00B27EFF" w:rsidRDefault="00B27EFF" w:rsidP="00B27EFF">
            <w:pPr>
              <w:contextualSpacing/>
            </w:pPr>
            <w:r>
              <w:t xml:space="preserve">Gates kept closed to discourage people and dogs from wandering onto site. Dogs are </w:t>
            </w:r>
            <w:r w:rsidRPr="00676295">
              <w:rPr>
                <w:b/>
              </w:rPr>
              <w:t>not</w:t>
            </w:r>
            <w:r>
              <w:t xml:space="preserve"> allowed on site, unless assistance dog. Leaders to be able to see any part of the site where children are. All children to be settled before leaders go to bed. </w:t>
            </w:r>
          </w:p>
          <w:p w:rsidR="00254B39" w:rsidRPr="002C7BD2" w:rsidRDefault="00B27EFF" w:rsidP="00B27EFF">
            <w:pPr>
              <w:contextualSpacing/>
            </w:pPr>
            <w:r>
              <w:t>Police to be called in the case of any incident.</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rsidR="00254B39" w:rsidRPr="002C7BD2" w:rsidRDefault="006857BF" w:rsidP="004F41B1">
            <w:pPr>
              <w:contextualSpacing/>
              <w:jc w:val="center"/>
            </w:pPr>
            <w: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rsidR="00254B39" w:rsidRPr="002C7BD2" w:rsidRDefault="006857BF" w:rsidP="004F41B1">
            <w:pPr>
              <w:contextualSpacing/>
              <w:jc w:val="center"/>
            </w:pPr>
            <w:r>
              <w:t>H</w:t>
            </w:r>
            <w:bookmarkStart w:id="0" w:name="_GoBack"/>
            <w:bookmarkEnd w:id="0"/>
          </w:p>
        </w:tc>
        <w:tc>
          <w:tcPr>
            <w:tcW w:w="1366" w:type="dxa"/>
            <w:tcBorders>
              <w:top w:val="single" w:sz="18" w:space="0" w:color="auto"/>
              <w:left w:val="single" w:sz="6" w:space="0" w:color="auto"/>
              <w:bottom w:val="single" w:sz="18" w:space="0" w:color="auto"/>
              <w:right w:val="single" w:sz="6" w:space="0" w:color="auto"/>
            </w:tcBorders>
            <w:shd w:val="clear" w:color="auto" w:fill="auto"/>
          </w:tcPr>
          <w:p w:rsidR="00254B39" w:rsidRDefault="00254B39" w:rsidP="0030319F">
            <w:pPr>
              <w:contextualSpacing/>
            </w:pPr>
            <w:r>
              <w:t xml:space="preserve"> </w:t>
            </w:r>
            <w:r w:rsidR="007671E1">
              <w:t>Site team</w:t>
            </w:r>
          </w:p>
          <w:p w:rsidR="007671E1" w:rsidRDefault="007671E1" w:rsidP="0030319F">
            <w:pPr>
              <w:contextualSpacing/>
            </w:pPr>
          </w:p>
          <w:p w:rsidR="007671E1" w:rsidRDefault="007671E1" w:rsidP="0030319F">
            <w:pPr>
              <w:contextualSpacing/>
            </w:pPr>
            <w:r>
              <w:t>Leaders</w:t>
            </w:r>
          </w:p>
        </w:tc>
      </w:tr>
      <w:tr w:rsidR="00676295"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rsidR="00676295" w:rsidRDefault="00676295" w:rsidP="00676295">
            <w:pPr>
              <w:contextualSpacing/>
            </w:pPr>
            <w:r>
              <w:t>Injury to foot from glass/tent pegs/other hard materials</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rsidR="00676295" w:rsidRDefault="00676295" w:rsidP="004F41B1">
            <w:pPr>
              <w:contextualSpacing/>
            </w:pPr>
            <w:r>
              <w:t>Anyone –cuts, scratches</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rsidR="00676295" w:rsidRDefault="005E7EED" w:rsidP="008E0E34">
            <w:pPr>
              <w:contextualSpacing/>
            </w:pPr>
            <w:r>
              <w:t>Nobody should leave the building without wearing solid footwear</w:t>
            </w:r>
            <w:r w:rsidR="00C65F38">
              <w:t>. Site should be checked regularly for litter or tent pegs</w:t>
            </w:r>
            <w:r>
              <w:t xml:space="preserve"> left in the ground</w:t>
            </w:r>
            <w:r w:rsidR="00C65F38">
              <w:t>.</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rsidR="00676295" w:rsidRDefault="00676295" w:rsidP="004F41B1">
            <w:pPr>
              <w:contextualSpacing/>
              <w:jc w:val="center"/>
            </w:pPr>
            <w: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rsidR="00676295" w:rsidRDefault="00676295" w:rsidP="004F41B1">
            <w:pPr>
              <w:contextualSpacing/>
              <w:jc w:val="center"/>
            </w:pPr>
            <w: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rsidR="00676295" w:rsidRDefault="00C65F38" w:rsidP="0028105E">
            <w:pPr>
              <w:contextualSpacing/>
            </w:pPr>
            <w:r>
              <w:t>Site team</w:t>
            </w:r>
          </w:p>
          <w:p w:rsidR="00C65F38" w:rsidRDefault="00C65F38" w:rsidP="0028105E">
            <w:pPr>
              <w:contextualSpacing/>
            </w:pPr>
          </w:p>
          <w:p w:rsidR="00C65F38" w:rsidRDefault="00C65F38" w:rsidP="0028105E">
            <w:pPr>
              <w:contextualSpacing/>
            </w:pPr>
            <w:r>
              <w:t>Leaders</w:t>
            </w:r>
          </w:p>
        </w:tc>
      </w:tr>
      <w:tr w:rsidR="00504F6C"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rsidR="00504F6C" w:rsidRDefault="00504F6C" w:rsidP="00676295">
            <w:pPr>
              <w:contextualSpacing/>
            </w:pPr>
            <w:r>
              <w:lastRenderedPageBreak/>
              <w:t>Seagull House- Electrics</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rsidR="00504F6C" w:rsidRDefault="00504F6C" w:rsidP="004F41B1">
            <w:pPr>
              <w:contextualSpacing/>
            </w:pPr>
            <w:r>
              <w:t>Anyone – fires, electric shock</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rsidR="00504F6C" w:rsidRDefault="00504F6C" w:rsidP="00504F6C">
            <w:pPr>
              <w:contextualSpacing/>
            </w:pPr>
            <w:r>
              <w:t xml:space="preserve">All electrical equipment to be PAT tested and maintained, no overloading of sockets. </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rsidR="00504F6C" w:rsidRDefault="00504F6C" w:rsidP="004F41B1">
            <w:pPr>
              <w:contextualSpacing/>
              <w:jc w:val="center"/>
            </w:pPr>
            <w: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rsidR="00504F6C" w:rsidRDefault="00504F6C" w:rsidP="004F41B1">
            <w:pPr>
              <w:contextualSpacing/>
              <w:jc w:val="center"/>
            </w:pPr>
            <w:r>
              <w:t>H</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rsidR="00504F6C" w:rsidRDefault="00504F6C" w:rsidP="0028105E">
            <w:pPr>
              <w:contextualSpacing/>
            </w:pPr>
            <w:r>
              <w:t>Site team</w:t>
            </w:r>
          </w:p>
          <w:p w:rsidR="00504F6C" w:rsidRDefault="00504F6C" w:rsidP="0028105E">
            <w:pPr>
              <w:contextualSpacing/>
            </w:pPr>
          </w:p>
          <w:p w:rsidR="00504F6C" w:rsidRDefault="00504F6C" w:rsidP="0028105E">
            <w:pPr>
              <w:contextualSpacing/>
            </w:pPr>
            <w:r>
              <w:t>Leaders</w:t>
            </w:r>
          </w:p>
        </w:tc>
      </w:tr>
      <w:tr w:rsidR="00254B39"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rsidR="00254B39" w:rsidRDefault="005E7EED" w:rsidP="004F41B1">
            <w:pPr>
              <w:contextualSpacing/>
            </w:pPr>
            <w:r>
              <w:t>Kitchen</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rsidR="00252D68" w:rsidRDefault="005E7EED" w:rsidP="004F41B1">
            <w:pPr>
              <w:contextualSpacing/>
            </w:pPr>
            <w:r>
              <w:t>Anyone – burns, scalds, cuts, electric shocks</w:t>
            </w:r>
          </w:p>
          <w:p w:rsidR="00254B39" w:rsidRPr="00252D68" w:rsidRDefault="00254B39" w:rsidP="00252D68"/>
        </w:tc>
        <w:tc>
          <w:tcPr>
            <w:tcW w:w="5245" w:type="dxa"/>
            <w:tcBorders>
              <w:top w:val="single" w:sz="18" w:space="0" w:color="auto"/>
              <w:left w:val="single" w:sz="6" w:space="0" w:color="auto"/>
              <w:bottom w:val="single" w:sz="18" w:space="0" w:color="auto"/>
              <w:right w:val="single" w:sz="6" w:space="0" w:color="auto"/>
            </w:tcBorders>
            <w:shd w:val="clear" w:color="auto" w:fill="auto"/>
          </w:tcPr>
          <w:p w:rsidR="00254B39" w:rsidRDefault="00CF517B" w:rsidP="00676295">
            <w:pPr>
              <w:contextualSpacing/>
            </w:pPr>
            <w:r>
              <w:t>Use of oven/hob/microwave</w:t>
            </w:r>
            <w:r w:rsidR="009E6B92">
              <w:t>/kettles</w:t>
            </w:r>
            <w:r>
              <w:t xml:space="preserve"> to be overseen by an adult.</w:t>
            </w:r>
          </w:p>
          <w:p w:rsidR="009E6B92" w:rsidRDefault="009E6B92" w:rsidP="00676295">
            <w:pPr>
              <w:contextualSpacing/>
            </w:pPr>
            <w:r>
              <w:t xml:space="preserve">Sharp knives to be kept safely away from young people and use overseen by an adult. </w:t>
            </w:r>
          </w:p>
          <w:p w:rsidR="009E6B92" w:rsidRDefault="009E6B92" w:rsidP="00676295">
            <w:pPr>
              <w:contextualSpacing/>
            </w:pPr>
            <w:r>
              <w:t>First aid kit to be kept up to date and in the kitchen. Accidents to be logged in accident book.</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rsidR="00254B39" w:rsidRDefault="00254B39" w:rsidP="004F41B1">
            <w:pPr>
              <w:contextualSpacing/>
              <w:jc w:val="center"/>
            </w:pPr>
            <w: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rsidR="00254B39" w:rsidRDefault="00676295" w:rsidP="004F41B1">
            <w:pPr>
              <w:contextualSpacing/>
              <w:jc w:val="center"/>
            </w:pPr>
            <w:r>
              <w:t>H</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rsidR="009E6B92" w:rsidRDefault="009E6B92" w:rsidP="002160F4">
            <w:pPr>
              <w:contextualSpacing/>
            </w:pPr>
            <w:r>
              <w:t>Site team</w:t>
            </w:r>
          </w:p>
          <w:p w:rsidR="009E6B92" w:rsidRDefault="009E6B92" w:rsidP="002160F4">
            <w:pPr>
              <w:contextualSpacing/>
            </w:pPr>
          </w:p>
          <w:p w:rsidR="00254B39" w:rsidRDefault="00C65F38" w:rsidP="002160F4">
            <w:pPr>
              <w:contextualSpacing/>
            </w:pPr>
            <w:r>
              <w:t>Leaders</w:t>
            </w:r>
          </w:p>
        </w:tc>
      </w:tr>
      <w:tr w:rsidR="009E6B92"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rsidR="009E6B92" w:rsidRDefault="009E6B92" w:rsidP="004F41B1">
            <w:pPr>
              <w:contextualSpacing/>
            </w:pPr>
            <w:r>
              <w:t>Washrooms</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rsidR="009E6B92" w:rsidRDefault="009E6B92" w:rsidP="004F41B1">
            <w:pPr>
              <w:contextualSpacing/>
            </w:pPr>
            <w:r>
              <w:t xml:space="preserve">Anyone – slips, trips, </w:t>
            </w:r>
            <w:r w:rsidR="003128F2">
              <w:t>scalding water, illness, poisoning</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rsidR="009E6B92" w:rsidRDefault="003128F2" w:rsidP="003128F2">
            <w:pPr>
              <w:contextualSpacing/>
            </w:pPr>
            <w:r>
              <w:t>Water flushed through showers and system regularly. Leader to check all facilities in good working order. Children briefed about care on wet floors, hot water. No running. Any faults with appliances or building to be reported. All hazardous cleaning materials to be kept away from children. To be checked and cleaned regularly.</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rsidR="009E6B92" w:rsidRDefault="003128F2" w:rsidP="004F41B1">
            <w:pPr>
              <w:contextualSpacing/>
              <w:jc w:val="center"/>
            </w:pPr>
            <w: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rsidR="009E6B92" w:rsidRDefault="003128F2" w:rsidP="004F41B1">
            <w:pPr>
              <w:contextualSpacing/>
              <w:jc w:val="center"/>
            </w:pPr>
            <w: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rsidR="009E6B92" w:rsidRDefault="003128F2" w:rsidP="002160F4">
            <w:pPr>
              <w:contextualSpacing/>
            </w:pPr>
            <w:r>
              <w:t>Site team</w:t>
            </w:r>
          </w:p>
          <w:p w:rsidR="003128F2" w:rsidRDefault="003128F2" w:rsidP="002160F4">
            <w:pPr>
              <w:contextualSpacing/>
            </w:pPr>
          </w:p>
          <w:p w:rsidR="003128F2" w:rsidRDefault="003128F2" w:rsidP="002160F4">
            <w:pPr>
              <w:contextualSpacing/>
            </w:pPr>
            <w:r>
              <w:t>Leaders especially First Aider</w:t>
            </w:r>
          </w:p>
        </w:tc>
      </w:tr>
      <w:tr w:rsidR="00254B39"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rsidR="00254B39" w:rsidRPr="002C7BD2" w:rsidRDefault="003128F2" w:rsidP="00676295">
            <w:pPr>
              <w:contextualSpacing/>
            </w:pPr>
            <w:r>
              <w:t>Dormitory</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rsidR="00254B39" w:rsidRPr="002C7BD2" w:rsidRDefault="003F7D64" w:rsidP="00127E2B">
            <w:pPr>
              <w:contextualSpacing/>
            </w:pPr>
            <w:r>
              <w:t>Girls-</w:t>
            </w:r>
            <w:r w:rsidR="003128F2">
              <w:t>Injury from knocking into beds/falling from beds</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rsidR="00C65F38" w:rsidRPr="002C7BD2" w:rsidRDefault="003F7D64" w:rsidP="00C65F38">
            <w:pPr>
              <w:contextualSpacing/>
            </w:pPr>
            <w:r>
              <w:t>Girls briefed not to run/ump in bedroom or climb on beds, except up proper ladders. They should use ladders correctly, facing forwards when climbing. Girls encouraged to stay out of bedroom during the daytime. Check fire exit doors are closed at night and when leaving the building.</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rsidR="00254B39" w:rsidRPr="002C7BD2" w:rsidRDefault="00254B39" w:rsidP="004F41B1">
            <w:pPr>
              <w:contextualSpacing/>
              <w:jc w:val="center"/>
            </w:pPr>
            <w: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rsidR="00254B39" w:rsidRPr="002C7BD2" w:rsidRDefault="00254B39" w:rsidP="004F41B1">
            <w:pPr>
              <w:contextualSpacing/>
              <w:jc w:val="center"/>
            </w:pPr>
            <w: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rsidR="00C65F38" w:rsidRDefault="00C65F38" w:rsidP="002160F4">
            <w:pPr>
              <w:contextualSpacing/>
            </w:pPr>
          </w:p>
          <w:p w:rsidR="003F7D64" w:rsidRDefault="003F7D64" w:rsidP="002160F4">
            <w:pPr>
              <w:contextualSpacing/>
            </w:pPr>
            <w:r>
              <w:t>Leaders</w:t>
            </w:r>
          </w:p>
        </w:tc>
      </w:tr>
      <w:tr w:rsidR="00CF5EE6"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rsidR="00CF5EE6" w:rsidRDefault="00CF517B" w:rsidP="00676295">
            <w:pPr>
              <w:contextualSpacing/>
            </w:pPr>
            <w:r>
              <w:t>Fire</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rsidR="00CF5EE6" w:rsidRDefault="009E6B92" w:rsidP="00127E2B">
            <w:pPr>
              <w:contextualSpacing/>
            </w:pPr>
            <w:r>
              <w:t>Everyone</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rsidR="00CF5EE6" w:rsidRDefault="00CF517B" w:rsidP="00CF5EE6">
            <w:pPr>
              <w:contextualSpacing/>
            </w:pPr>
            <w:r>
              <w:t>Access to fire exits and doorways kept clear.</w:t>
            </w:r>
          </w:p>
          <w:p w:rsidR="00CF517B" w:rsidRDefault="00CF517B" w:rsidP="00CF517B">
            <w:pPr>
              <w:contextualSpacing/>
            </w:pPr>
            <w:r>
              <w:t>All fire extinguishers &amp; fire blanket in kitchen to be checked annually</w:t>
            </w:r>
            <w:r w:rsidR="009E6B92">
              <w:t xml:space="preserve"> and positions noted</w:t>
            </w:r>
            <w:r>
              <w:t>.</w:t>
            </w:r>
          </w:p>
          <w:p w:rsidR="00CF517B" w:rsidRDefault="00CF517B" w:rsidP="00CF517B">
            <w:pPr>
              <w:contextualSpacing/>
            </w:pPr>
            <w:r>
              <w:t xml:space="preserve">Gateway to enable access for emergency vehicles to be kept clear. </w:t>
            </w:r>
          </w:p>
          <w:p w:rsidR="00CF517B" w:rsidRDefault="009E6B92" w:rsidP="009E6B92">
            <w:pPr>
              <w:contextualSpacing/>
            </w:pPr>
            <w:r>
              <w:t xml:space="preserve">Evacuation area (field) &amp; fire drill </w:t>
            </w:r>
            <w:r w:rsidR="00CF517B">
              <w:t>to be clearly communicated to all participants</w:t>
            </w:r>
            <w:r>
              <w:t>.</w:t>
            </w:r>
            <w:r w:rsidR="00CF517B">
              <w:t xml:space="preserve"> </w:t>
            </w:r>
          </w:p>
          <w:p w:rsidR="006857BF" w:rsidRDefault="006857BF" w:rsidP="009E6B92">
            <w:pPr>
              <w:contextualSpacing/>
            </w:pPr>
            <w:r>
              <w:t>Any campfires should be doused with water when finished.</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rsidR="00CF5EE6" w:rsidRDefault="006857BF" w:rsidP="004F41B1">
            <w:pPr>
              <w:contextualSpacing/>
              <w:jc w:val="center"/>
            </w:pPr>
            <w: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rsidR="00CF5EE6" w:rsidRDefault="006857BF" w:rsidP="004F41B1">
            <w:pPr>
              <w:contextualSpacing/>
              <w:jc w:val="center"/>
            </w:pPr>
            <w:r>
              <w:t>H</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rsidR="00CF5EE6" w:rsidRDefault="00BC39F0" w:rsidP="002160F4">
            <w:pPr>
              <w:contextualSpacing/>
            </w:pPr>
            <w:r>
              <w:t>Site team</w:t>
            </w:r>
          </w:p>
          <w:p w:rsidR="00BC39F0" w:rsidRDefault="00BC39F0" w:rsidP="002160F4">
            <w:pPr>
              <w:contextualSpacing/>
            </w:pPr>
          </w:p>
          <w:p w:rsidR="00BC39F0" w:rsidRDefault="00BC39F0" w:rsidP="002160F4">
            <w:pPr>
              <w:contextualSpacing/>
            </w:pPr>
            <w:r>
              <w:t>Leaders</w:t>
            </w:r>
          </w:p>
        </w:tc>
      </w:tr>
      <w:tr w:rsidR="004C4110"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rsidR="004C4110" w:rsidRDefault="004C4110" w:rsidP="00676295">
            <w:pPr>
              <w:contextualSpacing/>
            </w:pPr>
            <w:r>
              <w:lastRenderedPageBreak/>
              <w:t>Rubbish</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rsidR="004C4110" w:rsidRDefault="004C4110" w:rsidP="00127E2B">
            <w:pPr>
              <w:contextualSpacing/>
            </w:pPr>
            <w:r>
              <w:t>Anyone - Insect stings, cuts</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rsidR="004C4110" w:rsidRDefault="004C4110" w:rsidP="00CF517B">
            <w:pPr>
              <w:contextualSpacing/>
            </w:pPr>
            <w:r>
              <w:t xml:space="preserve">All rubbish to be sorted. Tins, jars &amp; bottles to be washed; all glass to be </w:t>
            </w:r>
            <w:r w:rsidRPr="004C4110">
              <w:rPr>
                <w:u w:val="single"/>
              </w:rPr>
              <w:t>put</w:t>
            </w:r>
            <w:r>
              <w:t xml:space="preserve"> not thrown into the black bin labelled ‘Glass’, </w:t>
            </w:r>
            <w:r w:rsidR="00CF517B">
              <w:t xml:space="preserve">recycled items in the blue bins. </w:t>
            </w:r>
            <w:r>
              <w:t xml:space="preserve">General rubbish must be bagged </w:t>
            </w:r>
            <w:r w:rsidR="00C61C0F">
              <w:t xml:space="preserve">and tied </w:t>
            </w:r>
            <w:r>
              <w:t xml:space="preserve">before putting in </w:t>
            </w:r>
            <w:r w:rsidR="00D4153A">
              <w:t xml:space="preserve">the outside </w:t>
            </w:r>
            <w:r>
              <w:t>bin.</w:t>
            </w:r>
            <w:r w:rsidR="0048441E">
              <w:t xml:space="preserve"> </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rsidR="004C4110" w:rsidRDefault="00C61C0F" w:rsidP="004F41B1">
            <w:pPr>
              <w:contextualSpacing/>
              <w:jc w:val="center"/>
            </w:pPr>
            <w: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rsidR="004C4110" w:rsidRDefault="00C61C0F" w:rsidP="004F41B1">
            <w:pPr>
              <w:contextualSpacing/>
              <w:jc w:val="center"/>
            </w:pPr>
            <w: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rsidR="004C4110" w:rsidRDefault="004C4110" w:rsidP="002160F4">
            <w:pPr>
              <w:contextualSpacing/>
            </w:pPr>
          </w:p>
          <w:p w:rsidR="00C61C0F" w:rsidRDefault="00CF517B" w:rsidP="002160F4">
            <w:pPr>
              <w:contextualSpacing/>
            </w:pPr>
            <w:r>
              <w:t>Everyone</w:t>
            </w:r>
          </w:p>
        </w:tc>
      </w:tr>
      <w:tr w:rsidR="003128F2"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rsidR="003128F2" w:rsidRDefault="003128F2" w:rsidP="00676295">
            <w:pPr>
              <w:contextualSpacing/>
            </w:pPr>
            <w:r>
              <w:t>Wooden bridge between campsites</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rsidR="003128F2" w:rsidRDefault="003128F2" w:rsidP="00127E2B">
            <w:pPr>
              <w:contextualSpacing/>
            </w:pPr>
            <w:r>
              <w:t>Anyone – risk of tripping, slipping, twisted ankles, stings</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rsidR="003128F2" w:rsidRDefault="003128F2" w:rsidP="003128F2">
            <w:pPr>
              <w:contextualSpacing/>
            </w:pPr>
            <w:r>
              <w:t>Nettles and other plants at the edges to be kept cut back. No running across as bridge can get slippery. No acrobatics on handrails. Leaders to brief children on dangers.</w:t>
            </w:r>
          </w:p>
          <w:p w:rsidR="003128F2" w:rsidRDefault="003128F2" w:rsidP="003128F2">
            <w:pPr>
              <w:contextualSpacing/>
            </w:pPr>
            <w:r>
              <w:t>Do not cross bridge if another group are camping in the other site.</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rsidR="003128F2" w:rsidRDefault="003128F2" w:rsidP="004F41B1">
            <w:pPr>
              <w:contextualSpacing/>
              <w:jc w:val="center"/>
            </w:pPr>
            <w: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rsidR="003128F2" w:rsidRDefault="003128F2" w:rsidP="004F41B1">
            <w:pPr>
              <w:contextualSpacing/>
              <w:jc w:val="center"/>
            </w:pPr>
            <w: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rsidR="003128F2" w:rsidRDefault="003128F2" w:rsidP="003128F2">
            <w:pPr>
              <w:contextualSpacing/>
            </w:pPr>
            <w:r>
              <w:t>Site team</w:t>
            </w:r>
          </w:p>
          <w:p w:rsidR="003128F2" w:rsidRDefault="003128F2" w:rsidP="003128F2">
            <w:pPr>
              <w:contextualSpacing/>
            </w:pPr>
          </w:p>
          <w:p w:rsidR="003128F2" w:rsidRDefault="003128F2" w:rsidP="003128F2">
            <w:pPr>
              <w:contextualSpacing/>
            </w:pPr>
            <w:r>
              <w:t>Leaders</w:t>
            </w:r>
          </w:p>
        </w:tc>
      </w:tr>
      <w:tr w:rsidR="001936F4"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rsidR="001936F4" w:rsidRDefault="001936F4" w:rsidP="00676295">
            <w:pPr>
              <w:contextualSpacing/>
            </w:pPr>
            <w:r>
              <w:t>Archery</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rsidR="001936F4" w:rsidRDefault="001936F4" w:rsidP="00127E2B">
            <w:pPr>
              <w:contextualSpacing/>
            </w:pPr>
            <w:r>
              <w:t>Anyone on site - Injury from arrows being shot by another party</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rsidR="001936F4" w:rsidRDefault="00341E08" w:rsidP="0048441E">
            <w:pPr>
              <w:contextualSpacing/>
            </w:pPr>
            <w:r>
              <w:t>Archery leader to brief other group that shooting will be occurring and tell them which areas are off limits. Leaders of this group to brief their children.</w:t>
            </w:r>
          </w:p>
          <w:p w:rsidR="0020365C" w:rsidRDefault="0020365C" w:rsidP="0048441E">
            <w:pPr>
              <w:contextualSpacing/>
            </w:pPr>
            <w:r>
              <w:t>(Separate Archery risk assessment for participants)</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rsidR="001936F4" w:rsidRDefault="00341E08" w:rsidP="004F41B1">
            <w:pPr>
              <w:contextualSpacing/>
              <w:jc w:val="center"/>
            </w:pPr>
            <w: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rsidR="001936F4" w:rsidRDefault="00341E08" w:rsidP="004F41B1">
            <w:pPr>
              <w:contextualSpacing/>
              <w:jc w:val="center"/>
            </w:pPr>
            <w:r>
              <w:t>H</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rsidR="001936F4" w:rsidRDefault="00341E08" w:rsidP="002160F4">
            <w:pPr>
              <w:contextualSpacing/>
            </w:pPr>
            <w:r>
              <w:t>Archery Leader</w:t>
            </w:r>
          </w:p>
          <w:p w:rsidR="00341E08" w:rsidRDefault="00341E08" w:rsidP="002160F4">
            <w:pPr>
              <w:contextualSpacing/>
            </w:pPr>
          </w:p>
          <w:p w:rsidR="00341E08" w:rsidRDefault="00341E08" w:rsidP="002160F4">
            <w:pPr>
              <w:contextualSpacing/>
            </w:pPr>
            <w:r>
              <w:t>Leaders</w:t>
            </w:r>
          </w:p>
        </w:tc>
      </w:tr>
      <w:tr w:rsidR="00341E08"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rsidR="00341E08" w:rsidRDefault="00341E08" w:rsidP="00676295">
            <w:pPr>
              <w:contextualSpacing/>
            </w:pPr>
            <w:r>
              <w:t>The Boulder</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rsidR="00341E08" w:rsidRDefault="00341E08" w:rsidP="00127E2B">
            <w:pPr>
              <w:contextualSpacing/>
            </w:pPr>
            <w:r>
              <w:t>Anyone on site</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rsidR="00341E08" w:rsidRDefault="00341E08" w:rsidP="0048441E">
            <w:pPr>
              <w:contextualSpacing/>
            </w:pPr>
            <w:r>
              <w:t>Those not participating in session told to keep well away from the wall whilst a session is in progress. See Boulder Risk Assessment.</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rsidR="00341E08" w:rsidRDefault="00341E08" w:rsidP="004F41B1">
            <w:pPr>
              <w:contextualSpacing/>
              <w:jc w:val="center"/>
            </w:pPr>
            <w: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rsidR="00341E08" w:rsidRDefault="00341E08" w:rsidP="004F41B1">
            <w:pPr>
              <w:contextualSpacing/>
              <w:jc w:val="center"/>
            </w:pPr>
            <w: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rsidR="00341E08" w:rsidRDefault="00341E08" w:rsidP="002160F4">
            <w:pPr>
              <w:contextualSpacing/>
            </w:pPr>
            <w:r>
              <w:t>Leaders</w:t>
            </w:r>
          </w:p>
        </w:tc>
      </w:tr>
      <w:tr w:rsidR="00341E08" w:rsidTr="003F7D64">
        <w:trPr>
          <w:trHeight w:val="3486"/>
        </w:trPr>
        <w:tc>
          <w:tcPr>
            <w:tcW w:w="1843" w:type="dxa"/>
            <w:tcBorders>
              <w:top w:val="single" w:sz="18" w:space="0" w:color="auto"/>
              <w:left w:val="single" w:sz="18" w:space="0" w:color="auto"/>
              <w:bottom w:val="single" w:sz="18" w:space="0" w:color="auto"/>
              <w:right w:val="single" w:sz="6" w:space="0" w:color="auto"/>
            </w:tcBorders>
            <w:shd w:val="clear" w:color="auto" w:fill="auto"/>
          </w:tcPr>
          <w:p w:rsidR="00341E08" w:rsidRDefault="00341E08" w:rsidP="00676295">
            <w:pPr>
              <w:contextualSpacing/>
            </w:pPr>
            <w:r>
              <w:t>Covid-19</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rsidR="00341E08" w:rsidRDefault="00341E08" w:rsidP="00127E2B">
            <w:pPr>
              <w:contextualSpacing/>
            </w:pPr>
            <w:r>
              <w:t>Anyone on site</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rsidR="00341E08" w:rsidRDefault="00341E08" w:rsidP="00341E08">
            <w:pPr>
              <w:contextualSpacing/>
            </w:pPr>
            <w:r>
              <w:t>We are following all Government Guidelines. We are conducting regular supplementary antibacterial cleaning of our facilities alongside normal cleaning programme. All relevant checks on the property and deep clean has taken place before reopening.</w:t>
            </w:r>
          </w:p>
          <w:p w:rsidR="00341E08" w:rsidRDefault="00341E08" w:rsidP="00341E08">
            <w:pPr>
              <w:contextualSpacing/>
            </w:pPr>
          </w:p>
          <w:p w:rsidR="00341E08" w:rsidRDefault="00341E08" w:rsidP="00341E08">
            <w:pPr>
              <w:contextualSpacing/>
            </w:pPr>
            <w:r>
              <w:t xml:space="preserve">All groups are required to clean </w:t>
            </w:r>
            <w:r w:rsidR="00504F6C">
              <w:t>washrooms &amp; kitchen</w:t>
            </w:r>
            <w:r>
              <w:t xml:space="preserve"> </w:t>
            </w:r>
            <w:r w:rsidR="003F7D64">
              <w:t xml:space="preserve">thoroughly </w:t>
            </w:r>
            <w:r>
              <w:t xml:space="preserve">before they leave, including wiping of door handles, light switches, tables, chairs and window catches. They need to bring their own cleaning materials, sanitiser and PPE equipment alongside their first aid kit. </w:t>
            </w:r>
          </w:p>
          <w:p w:rsidR="00341E08" w:rsidRDefault="00341E08" w:rsidP="0048441E">
            <w:pPr>
              <w:contextualSpacing/>
            </w:pP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rsidR="00341E08" w:rsidRDefault="00341E08" w:rsidP="004F41B1">
            <w:pPr>
              <w:contextualSpacing/>
              <w:jc w:val="center"/>
            </w:pPr>
            <w: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rsidR="00341E08" w:rsidRDefault="00341E08" w:rsidP="004F41B1">
            <w:pPr>
              <w:contextualSpacing/>
              <w:jc w:val="center"/>
            </w:pPr>
            <w: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rsidR="00341E08" w:rsidRDefault="00341E08" w:rsidP="002160F4">
            <w:pPr>
              <w:contextualSpacing/>
            </w:pPr>
            <w:r>
              <w:t>Site team</w:t>
            </w:r>
          </w:p>
          <w:p w:rsidR="00341E08" w:rsidRDefault="00341E08" w:rsidP="002160F4">
            <w:pPr>
              <w:contextualSpacing/>
            </w:pPr>
          </w:p>
          <w:p w:rsidR="00341E08" w:rsidRDefault="00341E08" w:rsidP="002160F4">
            <w:pPr>
              <w:contextualSpacing/>
            </w:pPr>
          </w:p>
          <w:p w:rsidR="00341E08" w:rsidRDefault="00341E08" w:rsidP="002160F4">
            <w:pPr>
              <w:contextualSpacing/>
            </w:pPr>
          </w:p>
          <w:p w:rsidR="00341E08" w:rsidRDefault="00341E08" w:rsidP="002160F4">
            <w:pPr>
              <w:contextualSpacing/>
            </w:pPr>
          </w:p>
          <w:p w:rsidR="00341E08" w:rsidRDefault="00341E08" w:rsidP="002160F4">
            <w:pPr>
              <w:contextualSpacing/>
            </w:pPr>
          </w:p>
          <w:p w:rsidR="00341E08" w:rsidRDefault="00341E08" w:rsidP="002160F4">
            <w:pPr>
              <w:contextualSpacing/>
            </w:pPr>
            <w:r>
              <w:t>Leaders</w:t>
            </w:r>
          </w:p>
        </w:tc>
      </w:tr>
    </w:tbl>
    <w:p w:rsidR="00341E08" w:rsidRPr="008C5A68" w:rsidRDefault="00341E08" w:rsidP="009D737B">
      <w:pPr>
        <w:rPr>
          <w:b/>
          <w:vanish/>
        </w:rPr>
      </w:pPr>
    </w:p>
    <w:p w:rsidR="00ED4CEF" w:rsidRDefault="00ED4CEF" w:rsidP="002C7BD2">
      <w:pPr>
        <w:contextualSpacing/>
        <w:sectPr w:rsidR="00ED4CEF" w:rsidSect="006E053E">
          <w:footerReference w:type="default" r:id="rId8"/>
          <w:headerReference w:type="first" r:id="rId9"/>
          <w:pgSz w:w="15840" w:h="12240" w:orient="landscape"/>
          <w:pgMar w:top="1329" w:right="1440" w:bottom="539" w:left="1440" w:header="709" w:footer="709" w:gutter="0"/>
          <w:cols w:space="708"/>
          <w:titlePg/>
          <w:docGrid w:linePitch="360"/>
        </w:sectPr>
      </w:pPr>
    </w:p>
    <w:p w:rsidR="00BE1BEB" w:rsidRPr="00FE3E62" w:rsidRDefault="00635964" w:rsidP="002C7BD2">
      <w:pPr>
        <w:contextualSpacing/>
        <w:rPr>
          <w:lang w:eastAsia="en-GB"/>
        </w:rPr>
      </w:pPr>
      <w:r>
        <w:rPr>
          <w:lang w:eastAsia="en-GB"/>
        </w:rPr>
        <w:lastRenderedPageBreak/>
        <w:pict>
          <v:rect id="_x0000_s1037" style="position:absolute;margin-left:-21.2pt;margin-top:557.6pt;width:200.1pt;height:66.1pt;z-index:1" stroked="f"/>
        </w:pict>
      </w:r>
    </w:p>
    <w:sectPr w:rsidR="00BE1BEB" w:rsidRPr="00FE3E62" w:rsidSect="00FE3E62">
      <w:pgSz w:w="15840" w:h="12240" w:orient="landscape"/>
      <w:pgMar w:top="539"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964" w:rsidRDefault="00635964">
      <w:r>
        <w:separator/>
      </w:r>
    </w:p>
  </w:endnote>
  <w:endnote w:type="continuationSeparator" w:id="0">
    <w:p w:rsidR="00635964" w:rsidRDefault="0063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0AF" w:rsidRDefault="001C6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964" w:rsidRDefault="00635964">
      <w:r>
        <w:separator/>
      </w:r>
    </w:p>
  </w:footnote>
  <w:footnote w:type="continuationSeparator" w:id="0">
    <w:p w:rsidR="00635964" w:rsidRDefault="00635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3E" w:rsidRPr="002C7BD2" w:rsidRDefault="00635964" w:rsidP="006E053E">
    <w:pPr>
      <w:jc w:val="center"/>
      <w:rPr>
        <w:b/>
        <w:sz w:val="40"/>
        <w:szCs w:val="40"/>
      </w:rPr>
    </w:pPr>
    <w:r>
      <w:rPr>
        <w:b/>
        <w:noProof/>
        <w:sz w:val="40"/>
        <w:szCs w:val="4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9.55pt;margin-top:-22.55pt;width:141.25pt;height:70.65pt;z-index:-1" wrapcoords="-115 0 -115 21370 21600 21370 21600 0 -115 0">
          <v:imagedata r:id="rId1" o:title="TopLeft_black"/>
          <w10:wrap type="through"/>
        </v:shape>
      </w:pict>
    </w:r>
    <w:r w:rsidR="006E053E" w:rsidRPr="00CE68B3">
      <w:rPr>
        <w:b/>
        <w:sz w:val="40"/>
        <w:szCs w:val="40"/>
      </w:rPr>
      <w:t>Risk Assessment Form</w:t>
    </w:r>
  </w:p>
  <w:p w:rsidR="006E053E" w:rsidRDefault="006E0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91471"/>
    <w:multiLevelType w:val="hybridMultilevel"/>
    <w:tmpl w:val="64C2DD78"/>
    <w:lvl w:ilvl="0" w:tplc="D5887502">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DD73E47"/>
    <w:multiLevelType w:val="hybridMultilevel"/>
    <w:tmpl w:val="E3606374"/>
    <w:lvl w:ilvl="0" w:tplc="45CC2460">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BEB"/>
    <w:rsid w:val="00002F94"/>
    <w:rsid w:val="00006917"/>
    <w:rsid w:val="00023E61"/>
    <w:rsid w:val="00063BFC"/>
    <w:rsid w:val="00075921"/>
    <w:rsid w:val="000A0FD8"/>
    <w:rsid w:val="000D0552"/>
    <w:rsid w:val="000D49EA"/>
    <w:rsid w:val="000E6837"/>
    <w:rsid w:val="00110463"/>
    <w:rsid w:val="00111121"/>
    <w:rsid w:val="00127E2B"/>
    <w:rsid w:val="00132A6F"/>
    <w:rsid w:val="00155B03"/>
    <w:rsid w:val="00160E4C"/>
    <w:rsid w:val="001711C4"/>
    <w:rsid w:val="00180B1F"/>
    <w:rsid w:val="00190CDA"/>
    <w:rsid w:val="001936F4"/>
    <w:rsid w:val="00196D9F"/>
    <w:rsid w:val="001A38DF"/>
    <w:rsid w:val="001B580B"/>
    <w:rsid w:val="001C60AF"/>
    <w:rsid w:val="001D7A71"/>
    <w:rsid w:val="001E6D14"/>
    <w:rsid w:val="002014FF"/>
    <w:rsid w:val="0020365C"/>
    <w:rsid w:val="0021307D"/>
    <w:rsid w:val="002160F4"/>
    <w:rsid w:val="00241F77"/>
    <w:rsid w:val="00243329"/>
    <w:rsid w:val="00252D68"/>
    <w:rsid w:val="00254B39"/>
    <w:rsid w:val="00267F41"/>
    <w:rsid w:val="0028105E"/>
    <w:rsid w:val="002B0093"/>
    <w:rsid w:val="002B62AC"/>
    <w:rsid w:val="002C7BD2"/>
    <w:rsid w:val="0030319F"/>
    <w:rsid w:val="003128F2"/>
    <w:rsid w:val="00341E08"/>
    <w:rsid w:val="00372722"/>
    <w:rsid w:val="003B4CA7"/>
    <w:rsid w:val="003F78EA"/>
    <w:rsid w:val="003F7D64"/>
    <w:rsid w:val="0042019E"/>
    <w:rsid w:val="00455C8A"/>
    <w:rsid w:val="00460EF7"/>
    <w:rsid w:val="00462488"/>
    <w:rsid w:val="00462649"/>
    <w:rsid w:val="00463611"/>
    <w:rsid w:val="00481B95"/>
    <w:rsid w:val="0048441E"/>
    <w:rsid w:val="00492FC5"/>
    <w:rsid w:val="004963FF"/>
    <w:rsid w:val="004B304A"/>
    <w:rsid w:val="004C4110"/>
    <w:rsid w:val="004E4FD8"/>
    <w:rsid w:val="004F41B1"/>
    <w:rsid w:val="00504F6C"/>
    <w:rsid w:val="0051540E"/>
    <w:rsid w:val="00521CB9"/>
    <w:rsid w:val="005351E0"/>
    <w:rsid w:val="00540CC4"/>
    <w:rsid w:val="005601D8"/>
    <w:rsid w:val="00584FF4"/>
    <w:rsid w:val="00593DF7"/>
    <w:rsid w:val="005D6662"/>
    <w:rsid w:val="005E7EED"/>
    <w:rsid w:val="006056B9"/>
    <w:rsid w:val="00635964"/>
    <w:rsid w:val="00645DBA"/>
    <w:rsid w:val="00676295"/>
    <w:rsid w:val="006857BF"/>
    <w:rsid w:val="006A3A47"/>
    <w:rsid w:val="006A5A53"/>
    <w:rsid w:val="006B598A"/>
    <w:rsid w:val="006E053E"/>
    <w:rsid w:val="006F0EEE"/>
    <w:rsid w:val="00702283"/>
    <w:rsid w:val="0072402D"/>
    <w:rsid w:val="0072492F"/>
    <w:rsid w:val="007340C4"/>
    <w:rsid w:val="00762FBA"/>
    <w:rsid w:val="007671E1"/>
    <w:rsid w:val="00785820"/>
    <w:rsid w:val="00790629"/>
    <w:rsid w:val="007B201E"/>
    <w:rsid w:val="007B5DA3"/>
    <w:rsid w:val="007E705B"/>
    <w:rsid w:val="00805910"/>
    <w:rsid w:val="008079B7"/>
    <w:rsid w:val="0081000C"/>
    <w:rsid w:val="00825C86"/>
    <w:rsid w:val="00826374"/>
    <w:rsid w:val="008312B7"/>
    <w:rsid w:val="00836AC5"/>
    <w:rsid w:val="008559DF"/>
    <w:rsid w:val="00873D34"/>
    <w:rsid w:val="00887179"/>
    <w:rsid w:val="008A188F"/>
    <w:rsid w:val="008C1014"/>
    <w:rsid w:val="008C2FD7"/>
    <w:rsid w:val="008C5A68"/>
    <w:rsid w:val="008D470E"/>
    <w:rsid w:val="008E0E34"/>
    <w:rsid w:val="00930AF5"/>
    <w:rsid w:val="00971B3F"/>
    <w:rsid w:val="009A73BC"/>
    <w:rsid w:val="009B7A67"/>
    <w:rsid w:val="009D737B"/>
    <w:rsid w:val="009E105E"/>
    <w:rsid w:val="009E30B8"/>
    <w:rsid w:val="009E6B92"/>
    <w:rsid w:val="009F4FCE"/>
    <w:rsid w:val="009F6775"/>
    <w:rsid w:val="00A00C7E"/>
    <w:rsid w:val="00A2583C"/>
    <w:rsid w:val="00A3303F"/>
    <w:rsid w:val="00A40939"/>
    <w:rsid w:val="00A4532D"/>
    <w:rsid w:val="00A66C5B"/>
    <w:rsid w:val="00A672B4"/>
    <w:rsid w:val="00AE4A7D"/>
    <w:rsid w:val="00AF4A00"/>
    <w:rsid w:val="00B023D6"/>
    <w:rsid w:val="00B27EFF"/>
    <w:rsid w:val="00B57A68"/>
    <w:rsid w:val="00B74038"/>
    <w:rsid w:val="00B87F1A"/>
    <w:rsid w:val="00B968EB"/>
    <w:rsid w:val="00BC39F0"/>
    <w:rsid w:val="00BD008E"/>
    <w:rsid w:val="00BE1BEB"/>
    <w:rsid w:val="00BE1E20"/>
    <w:rsid w:val="00C0212A"/>
    <w:rsid w:val="00C37FD4"/>
    <w:rsid w:val="00C45514"/>
    <w:rsid w:val="00C61C0F"/>
    <w:rsid w:val="00C65F38"/>
    <w:rsid w:val="00C708A2"/>
    <w:rsid w:val="00C76DCB"/>
    <w:rsid w:val="00CA62F3"/>
    <w:rsid w:val="00CA6A74"/>
    <w:rsid w:val="00CC0571"/>
    <w:rsid w:val="00CC292F"/>
    <w:rsid w:val="00CC54C4"/>
    <w:rsid w:val="00CC7E6C"/>
    <w:rsid w:val="00CE68B3"/>
    <w:rsid w:val="00CF517B"/>
    <w:rsid w:val="00CF5EE6"/>
    <w:rsid w:val="00D259E9"/>
    <w:rsid w:val="00D4153A"/>
    <w:rsid w:val="00D472FF"/>
    <w:rsid w:val="00D4744F"/>
    <w:rsid w:val="00D702D9"/>
    <w:rsid w:val="00D76276"/>
    <w:rsid w:val="00DB58A9"/>
    <w:rsid w:val="00DF6014"/>
    <w:rsid w:val="00E16B38"/>
    <w:rsid w:val="00E35DD1"/>
    <w:rsid w:val="00E423C5"/>
    <w:rsid w:val="00E4788E"/>
    <w:rsid w:val="00E515AF"/>
    <w:rsid w:val="00E533B3"/>
    <w:rsid w:val="00E86AC8"/>
    <w:rsid w:val="00ED4778"/>
    <w:rsid w:val="00ED4CEF"/>
    <w:rsid w:val="00EF5676"/>
    <w:rsid w:val="00F055D7"/>
    <w:rsid w:val="00F44E5E"/>
    <w:rsid w:val="00F57D1C"/>
    <w:rsid w:val="00F700F2"/>
    <w:rsid w:val="00F75E01"/>
    <w:rsid w:val="00F85AC4"/>
    <w:rsid w:val="00FE1F31"/>
    <w:rsid w:val="00FE3E62"/>
    <w:rsid w:val="00FF0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B45F25B4-758A-45A4-8AB2-8E1F7136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96D9F"/>
    <w:rPr>
      <w:rFonts w:ascii="Tahoma" w:hAnsi="Tahoma" w:cs="Tahoma"/>
      <w:sz w:val="16"/>
      <w:szCs w:val="16"/>
    </w:rPr>
  </w:style>
  <w:style w:type="paragraph" w:styleId="Header">
    <w:name w:val="header"/>
    <w:basedOn w:val="Normal"/>
    <w:rsid w:val="00CE68B3"/>
    <w:pPr>
      <w:tabs>
        <w:tab w:val="center" w:pos="4320"/>
        <w:tab w:val="right" w:pos="8640"/>
      </w:tabs>
    </w:pPr>
  </w:style>
  <w:style w:type="paragraph" w:styleId="Footer">
    <w:name w:val="footer"/>
    <w:basedOn w:val="Normal"/>
    <w:rsid w:val="00CE68B3"/>
    <w:pPr>
      <w:tabs>
        <w:tab w:val="center" w:pos="4320"/>
        <w:tab w:val="right" w:pos="8640"/>
      </w:tabs>
    </w:pPr>
  </w:style>
  <w:style w:type="character" w:styleId="Hyperlink">
    <w:name w:val="Hyperlink"/>
    <w:rsid w:val="00702283"/>
    <w:rPr>
      <w:color w:val="0000FF"/>
      <w:u w:val="single"/>
    </w:rPr>
  </w:style>
  <w:style w:type="paragraph" w:styleId="FootnoteText">
    <w:name w:val="footnote text"/>
    <w:basedOn w:val="Normal"/>
    <w:link w:val="FootnoteTextChar"/>
    <w:rsid w:val="00E16B38"/>
    <w:rPr>
      <w:sz w:val="20"/>
      <w:szCs w:val="20"/>
    </w:rPr>
  </w:style>
  <w:style w:type="character" w:customStyle="1" w:styleId="FootnoteTextChar">
    <w:name w:val="Footnote Text Char"/>
    <w:link w:val="FootnoteText"/>
    <w:rsid w:val="00E16B38"/>
    <w:rPr>
      <w:rFonts w:ascii="Trebuchet MS" w:hAnsi="Trebuchet MS"/>
      <w:lang w:val="en-GB"/>
    </w:rPr>
  </w:style>
  <w:style w:type="character" w:styleId="FootnoteReference">
    <w:name w:val="footnote reference"/>
    <w:rsid w:val="00E16B38"/>
    <w:rPr>
      <w:vertAlign w:val="superscript"/>
    </w:rPr>
  </w:style>
  <w:style w:type="character" w:styleId="CommentReference">
    <w:name w:val="annotation reference"/>
    <w:rsid w:val="00836AC5"/>
    <w:rPr>
      <w:sz w:val="16"/>
      <w:szCs w:val="16"/>
    </w:rPr>
  </w:style>
  <w:style w:type="paragraph" w:styleId="CommentText">
    <w:name w:val="annotation text"/>
    <w:basedOn w:val="Normal"/>
    <w:link w:val="CommentTextChar"/>
    <w:rsid w:val="00836AC5"/>
    <w:rPr>
      <w:sz w:val="20"/>
      <w:szCs w:val="20"/>
    </w:rPr>
  </w:style>
  <w:style w:type="character" w:customStyle="1" w:styleId="CommentTextChar">
    <w:name w:val="Comment Text Char"/>
    <w:link w:val="CommentText"/>
    <w:rsid w:val="00836AC5"/>
    <w:rPr>
      <w:rFonts w:ascii="Trebuchet MS" w:hAnsi="Trebuchet MS"/>
      <w:lang w:eastAsia="en-US"/>
    </w:rPr>
  </w:style>
  <w:style w:type="paragraph" w:styleId="CommentSubject">
    <w:name w:val="annotation subject"/>
    <w:basedOn w:val="CommentText"/>
    <w:next w:val="CommentText"/>
    <w:link w:val="CommentSubjectChar"/>
    <w:rsid w:val="00836AC5"/>
    <w:rPr>
      <w:b/>
      <w:bCs/>
    </w:rPr>
  </w:style>
  <w:style w:type="character" w:customStyle="1" w:styleId="CommentSubjectChar">
    <w:name w:val="Comment Subject Char"/>
    <w:link w:val="CommentSubject"/>
    <w:rsid w:val="00836AC5"/>
    <w:rPr>
      <w:rFonts w:ascii="Trebuchet MS" w:hAnsi="Trebuchet MS"/>
      <w:b/>
      <w:bCs/>
      <w:lang w:eastAsia="en-US"/>
    </w:rPr>
  </w:style>
  <w:style w:type="paragraph" w:styleId="EndnoteText">
    <w:name w:val="endnote text"/>
    <w:basedOn w:val="Normal"/>
    <w:link w:val="EndnoteTextChar"/>
    <w:rsid w:val="00C0212A"/>
    <w:rPr>
      <w:sz w:val="20"/>
      <w:szCs w:val="20"/>
    </w:rPr>
  </w:style>
  <w:style w:type="character" w:customStyle="1" w:styleId="EndnoteTextChar">
    <w:name w:val="Endnote Text Char"/>
    <w:link w:val="EndnoteText"/>
    <w:rsid w:val="00C0212A"/>
    <w:rPr>
      <w:rFonts w:ascii="Trebuchet MS" w:hAnsi="Trebuchet MS"/>
      <w:lang w:eastAsia="en-US"/>
    </w:rPr>
  </w:style>
  <w:style w:type="character" w:styleId="EndnoteReference">
    <w:name w:val="endnote reference"/>
    <w:rsid w:val="00C021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F612E-D307-4DF7-AEBB-FD360180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Event/Activity</vt:lpstr>
    </vt:vector>
  </TitlesOfParts>
  <Company>Girlguiding UK</Company>
  <LinksUpToDate>false</LinksUpToDate>
  <CharactersWithSpaces>5405</CharactersWithSpaces>
  <SharedDoc>false</SharedDoc>
  <HLinks>
    <vt:vector size="18" baseType="variant">
      <vt:variant>
        <vt:i4>2949241</vt:i4>
      </vt:variant>
      <vt:variant>
        <vt:i4>3</vt:i4>
      </vt:variant>
      <vt:variant>
        <vt:i4>0</vt:i4>
      </vt:variant>
      <vt:variant>
        <vt:i4>5</vt:i4>
      </vt:variant>
      <vt:variant>
        <vt:lpwstr>https://www.girlguiding.org.uk/what-we-do/our-programme-and-activities/activity-finder/</vt:lpwstr>
      </vt:variant>
      <vt:variant>
        <vt:lpwstr/>
      </vt:variant>
      <vt:variant>
        <vt:i4>1703944</vt:i4>
      </vt:variant>
      <vt:variant>
        <vt:i4>0</vt:i4>
      </vt:variant>
      <vt:variant>
        <vt:i4>0</vt:i4>
      </vt:variant>
      <vt:variant>
        <vt:i4>5</vt:i4>
      </vt:variant>
      <vt:variant>
        <vt:lpwstr>https://www.girlguiding.org.uk/making-guiding-happen/programme-and-activities/guidance-on-activities/getting-permission/</vt:lpwstr>
      </vt:variant>
      <vt:variant>
        <vt:lpwstr/>
      </vt:variant>
      <vt:variant>
        <vt:i4>2949241</vt:i4>
      </vt:variant>
      <vt:variant>
        <vt:i4>0</vt:i4>
      </vt:variant>
      <vt:variant>
        <vt:i4>0</vt:i4>
      </vt:variant>
      <vt:variant>
        <vt:i4>5</vt:i4>
      </vt:variant>
      <vt:variant>
        <vt:lpwstr>https://www.girlguiding.org.uk/what-we-do/our-programme-and-activities/activity-finder/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Event/Activity</dc:title>
  <dc:subject/>
  <dc:creator>girlguiding</dc:creator>
  <cp:keywords/>
  <cp:lastModifiedBy>Microsoft account</cp:lastModifiedBy>
  <cp:revision>5</cp:revision>
  <cp:lastPrinted>2021-07-03T14:12:00Z</cp:lastPrinted>
  <dcterms:created xsi:type="dcterms:W3CDTF">2021-10-21T16:24:00Z</dcterms:created>
  <dcterms:modified xsi:type="dcterms:W3CDTF">2023-02-27T13:14:00Z</dcterms:modified>
</cp:coreProperties>
</file>